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D5C1A" w14:textId="6409B710" w:rsidR="007D2D4E" w:rsidRPr="00745CC8" w:rsidRDefault="00FB4688" w:rsidP="007D2D4E">
      <w:pPr>
        <w:pStyle w:val="Header"/>
        <w:jc w:val="center"/>
        <w:rPr>
          <w:b/>
          <w:sz w:val="28"/>
          <w:szCs w:val="28"/>
        </w:rPr>
      </w:pPr>
      <w:r w:rsidRPr="00FB4688">
        <w:rPr>
          <w:b/>
          <w:sz w:val="28"/>
          <w:szCs w:val="28"/>
        </w:rPr>
        <w:t xml:space="preserve">          LISTA APLIKANATA KOJI </w:t>
      </w:r>
      <w:r w:rsidR="00C07E94">
        <w:rPr>
          <w:b/>
          <w:sz w:val="28"/>
          <w:szCs w:val="28"/>
        </w:rPr>
        <w:t>NISU ZADOVOLJILI FORMALNO-PRAVNE</w:t>
      </w:r>
      <w:r w:rsidRPr="00FB4688">
        <w:rPr>
          <w:b/>
          <w:sz w:val="28"/>
          <w:szCs w:val="28"/>
        </w:rPr>
        <w:t xml:space="preserve"> UVJETE</w:t>
      </w:r>
    </w:p>
    <w:p w14:paraId="2B532F8F" w14:textId="4FC0DD30" w:rsidR="007D2D4E" w:rsidRDefault="00FB4688" w:rsidP="007D2D4E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7D2D4E" w:rsidRPr="00745CC8">
        <w:rPr>
          <w:b/>
          <w:sz w:val="28"/>
          <w:szCs w:val="28"/>
        </w:rPr>
        <w:t>TRANSFER ZA OBNOVU</w:t>
      </w:r>
      <w:r w:rsidR="00F964EE">
        <w:rPr>
          <w:b/>
          <w:sz w:val="28"/>
          <w:szCs w:val="28"/>
        </w:rPr>
        <w:t xml:space="preserve"> KULTURNOG I GRADITELJSKOG NASL</w:t>
      </w:r>
      <w:r w:rsidR="007D2D4E" w:rsidRPr="00745CC8">
        <w:rPr>
          <w:b/>
          <w:sz w:val="28"/>
          <w:szCs w:val="28"/>
        </w:rPr>
        <w:t>JEĐA</w:t>
      </w:r>
      <w:r>
        <w:rPr>
          <w:b/>
          <w:sz w:val="28"/>
          <w:szCs w:val="28"/>
        </w:rPr>
        <w:t xml:space="preserve"> 2023.</w:t>
      </w:r>
    </w:p>
    <w:p w14:paraId="315439D2" w14:textId="77777777" w:rsidR="007D2D4E" w:rsidRDefault="007D2D4E" w:rsidP="007D2D4E">
      <w:pPr>
        <w:pStyle w:val="Header"/>
        <w:rPr>
          <w:b/>
          <w:sz w:val="28"/>
          <w:szCs w:val="28"/>
        </w:rPr>
      </w:pPr>
    </w:p>
    <w:p w14:paraId="073B01F6" w14:textId="4E224A47" w:rsidR="007D2D4E" w:rsidRPr="00AE52C2" w:rsidRDefault="00F964EE" w:rsidP="007D2D4E">
      <w:pPr>
        <w:pStyle w:val="Header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To</w:t>
      </w:r>
      <w:r w:rsidR="007D2D4E" w:rsidRPr="00AE52C2">
        <w:rPr>
          <w:b/>
          <w:sz w:val="24"/>
          <w:szCs w:val="24"/>
        </w:rPr>
        <w:t>čke transfera:</w:t>
      </w:r>
    </w:p>
    <w:p w14:paraId="7DC6F795" w14:textId="77777777" w:rsidR="007D2D4E" w:rsidRPr="00AE52C2" w:rsidRDefault="007D2D4E" w:rsidP="007D2D4E">
      <w:pPr>
        <w:pStyle w:val="Header"/>
        <w:ind w:left="360"/>
        <w:rPr>
          <w:b/>
          <w:sz w:val="24"/>
          <w:szCs w:val="24"/>
        </w:rPr>
      </w:pPr>
      <w:r w:rsidRPr="00AE52C2">
        <w:rPr>
          <w:b/>
          <w:sz w:val="24"/>
          <w:szCs w:val="24"/>
        </w:rPr>
        <w:t>1. Izrada projekata i izvođenje radova za zaštitu javnih objekata kulture koji imaju status nacionalnog spomenika                                                                                                                                                                                                  2. Izrada projekata i izvođenje radova za zaštitu stambenih objekata koji imaju status nacionalnog spomenika                                                                                                                                                                                                  3. Izrada projekata zaštite nekropola sa stećcima i izvođenje radova za zaštitu arheoloških nalazišta značajne kulturne baštine</w:t>
      </w:r>
    </w:p>
    <w:p w14:paraId="5514F854" w14:textId="77777777" w:rsidR="00826AD9" w:rsidRDefault="001E7631"/>
    <w:p w14:paraId="20878942" w14:textId="77777777" w:rsidR="007D2D4E" w:rsidRDefault="007D2D4E"/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1134"/>
        <w:gridCol w:w="3827"/>
        <w:gridCol w:w="1134"/>
        <w:gridCol w:w="3544"/>
      </w:tblGrid>
      <w:tr w:rsidR="00492542" w:rsidRPr="007A2E13" w14:paraId="1AB886D1" w14:textId="77777777" w:rsidTr="00F964EE">
        <w:trPr>
          <w:trHeight w:val="1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A95B2F" w14:textId="77777777" w:rsidR="007D2D4E" w:rsidRPr="000E0640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Redni</w:t>
            </w:r>
          </w:p>
          <w:p w14:paraId="1E1BC20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Broj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EBFD0" w14:textId="018F8A2C" w:rsidR="007D2D4E" w:rsidRPr="007A2E13" w:rsidRDefault="007D2D4E" w:rsidP="00FB4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Naziv </w:t>
            </w:r>
            <w:proofErr w:type="spellStart"/>
            <w:r w:rsidR="00FB46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aplikanta</w:t>
            </w:r>
            <w:proofErr w:type="spellEnd"/>
            <w:r w:rsidR="00FB46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       </w:t>
            </w: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(adresa i grad)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41566B" w14:textId="50C64FB1" w:rsidR="007D2D4E" w:rsidRPr="007A2E13" w:rsidRDefault="00F964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Županija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D2821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Općina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194AF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Naziv projekta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5E8CF3" w14:textId="7D1C0E28" w:rsidR="007D2D4E" w:rsidRPr="007A2E13" w:rsidRDefault="00F964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br/>
              <w:t>To</w:t>
            </w:r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čka 1, 2 ili 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2133A" w14:textId="77777777" w:rsidR="007D2D4E" w:rsidRPr="000E0640" w:rsidRDefault="007D2D4E" w:rsidP="00022D7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0640">
              <w:rPr>
                <w:rFonts w:ascii="Arial" w:hAnsi="Arial" w:cs="Arial"/>
                <w:b/>
                <w:color w:val="000000"/>
                <w:sz w:val="24"/>
                <w:szCs w:val="24"/>
              </w:rPr>
              <w:t>Napomena</w:t>
            </w:r>
          </w:p>
        </w:tc>
      </w:tr>
      <w:tr w:rsidR="00492542" w:rsidRPr="007A2E13" w14:paraId="3A66718E" w14:textId="77777777" w:rsidTr="00F964EE">
        <w:trPr>
          <w:trHeight w:val="8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C53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6950" w14:textId="7450A778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Muzej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Tešanj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E5B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C4DE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Tešanj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709D" w14:textId="7C32173E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Škola arheologije na </w:t>
            </w:r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lokalitetu sa stećcima (Općina T</w:t>
            </w: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ešanj)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E31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DE212" w14:textId="67625F4F" w:rsidR="007D2D4E" w:rsidRPr="00DA1E5F" w:rsidRDefault="00F964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Projekat nije 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ukladan Javnom pozivu</w:t>
            </w:r>
          </w:p>
        </w:tc>
      </w:tr>
      <w:tr w:rsidR="00492542" w:rsidRPr="007A2E13" w14:paraId="3225D1DA" w14:textId="77777777" w:rsidTr="00F964EE">
        <w:trPr>
          <w:trHeight w:val="1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2417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2F1E" w14:textId="36F8A1FC" w:rsidR="00A05C43" w:rsidRPr="007A2E13" w:rsidRDefault="00A05C43" w:rsidP="00A05C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Gradonačelnik – Izvršni organ Grada Goražda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648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FBF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Goražde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F7C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Izrada projekta istraživanja, popis i valorizacija nekropola sa stećcima na prostoru BPK Goražde - faza I lokalitet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Hrančići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Goršić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Polje)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EAE7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6B72" w14:textId="7D399C13" w:rsidR="007D2D4E" w:rsidRPr="00DA1E5F" w:rsidRDefault="00F964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Nije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numerirano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ukladno Javnom pozivu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>. Nedostaje instrukcija za plać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anje za depozitni račun.</w:t>
            </w:r>
          </w:p>
        </w:tc>
      </w:tr>
      <w:tr w:rsidR="00492542" w:rsidRPr="007A2E13" w14:paraId="51E383E0" w14:textId="77777777" w:rsidTr="00F964EE">
        <w:trPr>
          <w:trHeight w:val="9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5F1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55A8" w14:textId="61D6801B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Franjevački samostan svetog Ante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arajevo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4AE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1A6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7874" w14:textId="64632A91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Interijer knjižnice Franjeva</w:t>
            </w:r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</w:t>
            </w: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 samostan sv. Ante, Sarajevo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BE1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DBB9E" w14:textId="0EB07C8F" w:rsidR="007D2D4E" w:rsidRPr="00DA1E5F" w:rsidRDefault="00F964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Projekat nije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ukladan Javnom pozivu</w:t>
            </w:r>
          </w:p>
        </w:tc>
      </w:tr>
      <w:tr w:rsidR="00492542" w:rsidRPr="007A2E13" w14:paraId="2A1BF7FE" w14:textId="77777777" w:rsidTr="00F964EE">
        <w:trPr>
          <w:trHeight w:val="11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C7AF" w14:textId="77777777" w:rsidR="007D2D4E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  <w:p w14:paraId="468E3DBF" w14:textId="77777777" w:rsidR="00CB7E4D" w:rsidRDefault="00CB7E4D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14:paraId="2046FC4C" w14:textId="77777777" w:rsidR="00CB7E4D" w:rsidRPr="007A2E13" w:rsidRDefault="00CB7E4D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B3DE" w14:textId="5191B59F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edinstveni općinski organ uprave – Općinski načelnik Ključ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7B2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7EA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Ključ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C87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Iluminacija Starog grada Ključ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051" w14:textId="2E4E1C20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  <w:r w:rsidR="005760A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A36B" w14:textId="77777777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Broj </w:t>
            </w:r>
            <w:proofErr w:type="spellStart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transakcijskog</w:t>
            </w:r>
            <w:proofErr w:type="spellEnd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računa ne odgovara Potvrdi banke. </w:t>
            </w:r>
          </w:p>
        </w:tc>
      </w:tr>
      <w:tr w:rsidR="00492542" w:rsidRPr="007A2E13" w14:paraId="46628EDD" w14:textId="77777777" w:rsidTr="00F964EE">
        <w:trPr>
          <w:trHeight w:val="14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A6F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F7FA" w14:textId="669D74B2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Župa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presvetog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srca Isusova - Studenci,    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Ljubuški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F0E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F23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Ljubuški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CE9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Nastavak sanacije groblja sa stećcima u Gornjim Studencima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A58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F7BF1" w14:textId="37B44E36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Nedostaje Uvjerenje Poreske</w:t>
            </w:r>
            <w:r w:rsidR="00A05C43">
              <w:rPr>
                <w:rFonts w:ascii="Arial" w:hAnsi="Arial" w:cs="Arial"/>
                <w:color w:val="000000"/>
                <w:sz w:val="24"/>
                <w:szCs w:val="24"/>
              </w:rPr>
              <w:t xml:space="preserve"> uprave. Nedostaje detaljan opis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projekta. Nema dokaza o proglašenju nacionalnim spomenikom.</w:t>
            </w:r>
          </w:p>
        </w:tc>
      </w:tr>
      <w:tr w:rsidR="00492542" w:rsidRPr="007A2E13" w14:paraId="014BECCD" w14:textId="77777777" w:rsidTr="00F964EE">
        <w:trPr>
          <w:trHeight w:val="69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849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23B9" w14:textId="1703A392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mladih "</w:t>
            </w:r>
            <w:proofErr w:type="spellStart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Terramara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Visoko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3BE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87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5EF6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Mapiranje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stećaka na području općine Kreševo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D783" w14:textId="0599BA64" w:rsidR="007D2D4E" w:rsidRPr="007A2E13" w:rsidRDefault="005760A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695C1" w14:textId="037444E4" w:rsidR="007D2D4E" w:rsidRPr="00DA1E5F" w:rsidRDefault="00F964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Nije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uvezano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numerirano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s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ukladno Javnom pozivu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. Pogrešan transfer.</w:t>
            </w:r>
          </w:p>
        </w:tc>
      </w:tr>
      <w:tr w:rsidR="00492542" w:rsidRPr="007A2E13" w14:paraId="46C3EF17" w14:textId="77777777" w:rsidTr="00F964EE">
        <w:trPr>
          <w:trHeight w:val="9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63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49EE" w14:textId="72F00B7F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Župa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sv.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Mihovila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Arhanđela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Prenj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D9A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72E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A10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Sanacija crkve sv.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Mihovila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sa župnik stanom faza VII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10F6" w14:textId="75903BBB" w:rsidR="007D2D4E" w:rsidRPr="007A2E13" w:rsidRDefault="005760A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8689" w14:textId="05828B53" w:rsidR="007D2D4E" w:rsidRPr="00DA1E5F" w:rsidRDefault="00905377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Nedostaje det</w:t>
            </w:r>
            <w:r w:rsidR="001E7631">
              <w:rPr>
                <w:rFonts w:ascii="Arial" w:hAnsi="Arial" w:cs="Arial"/>
                <w:color w:val="000000"/>
                <w:sz w:val="24"/>
                <w:szCs w:val="24"/>
              </w:rPr>
              <w:t>aljno razrađen financ</w:t>
            </w:r>
            <w:bookmarkStart w:id="0" w:name="_GoBack"/>
            <w:bookmarkEnd w:id="0"/>
            <w:r w:rsidR="001E7631">
              <w:rPr>
                <w:rFonts w:ascii="Arial" w:hAnsi="Arial" w:cs="Arial"/>
                <w:color w:val="000000"/>
                <w:sz w:val="24"/>
                <w:szCs w:val="24"/>
              </w:rPr>
              <w:t>ijski plan</w:t>
            </w:r>
          </w:p>
        </w:tc>
      </w:tr>
      <w:tr w:rsidR="00492542" w:rsidRPr="007A2E13" w14:paraId="51D55B5E" w14:textId="77777777" w:rsidTr="00F964EE">
        <w:trPr>
          <w:trHeight w:val="1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1D7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75CF" w14:textId="134BFB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avna ustanova Muzej Grada Zenice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71A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B2E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8B1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Zaštita antičkog lokaliteta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Ograja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6B6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BA57" w14:textId="08B7CDB3" w:rsidR="007D2D4E" w:rsidRPr="00DA1E5F" w:rsidRDefault="00F964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Nedostaje bilanc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a uspjeha. Nedostaje stručno 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išljenje (dokument 10).</w:t>
            </w:r>
          </w:p>
        </w:tc>
      </w:tr>
      <w:tr w:rsidR="00492542" w:rsidRPr="007A2E13" w14:paraId="3FD2BAB8" w14:textId="77777777" w:rsidTr="00F964EE">
        <w:trPr>
          <w:trHeight w:val="11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151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FB6F" w14:textId="0550D9A1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Medžlis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Islamske zajednice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904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55D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04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Stambena graditeljska cjelina - Vakuf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Zejne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Elezović (stambeni kompleks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Zejne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Elezović, Vakufski dvor) u Stocu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D8C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3896" w14:textId="625B3309" w:rsidR="007D2D4E" w:rsidRPr="00DA1E5F" w:rsidRDefault="00F964EE" w:rsidP="004F79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Aplikant</w:t>
            </w:r>
            <w:proofErr w:type="spellEnd"/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nije opravdao sredstva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a temelj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prethodnog 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Ugovora.</w:t>
            </w:r>
          </w:p>
        </w:tc>
      </w:tr>
      <w:tr w:rsidR="00492542" w:rsidRPr="007A2E13" w14:paraId="4D2A3710" w14:textId="77777777" w:rsidTr="00F964EE">
        <w:trPr>
          <w:trHeight w:val="1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F1B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079E" w14:textId="41C5803C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Udruga "Gradac" za zaštitu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okoliša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kulturno-povijesnog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naslijeđa, </w:t>
            </w:r>
            <w:proofErr w:type="spellStart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Široki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Brijeg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2831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B9F1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Široki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Brijeg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9B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Obnova Državne čatrnje u Gornjem Gracu, završna faza započetih radova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0A3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83C9E" w14:textId="138866CD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Nije dostavljen detaljan</w:t>
            </w:r>
            <w:r w:rsidR="00F964EE">
              <w:rPr>
                <w:rFonts w:ascii="Arial" w:hAnsi="Arial" w:cs="Arial"/>
                <w:color w:val="000000"/>
                <w:sz w:val="24"/>
                <w:szCs w:val="24"/>
              </w:rPr>
              <w:t xml:space="preserve"> opis projekta i nema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dokaz</w:t>
            </w:r>
            <w:r w:rsidR="00F964EE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o proglašenju nacionalnim spomenikom.</w:t>
            </w:r>
          </w:p>
        </w:tc>
      </w:tr>
      <w:tr w:rsidR="00492542" w:rsidRPr="007A2E13" w14:paraId="73A8E606" w14:textId="77777777" w:rsidTr="00F964EE">
        <w:trPr>
          <w:trHeight w:val="8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DEB4" w14:textId="5F17CC8C" w:rsidR="007D2D4E" w:rsidRPr="007A2E13" w:rsidRDefault="007D2D4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  <w:r w:rsidR="005760A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9B8D" w14:textId="0EBF622E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Općina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Pale-Općinski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načelnik, Pale,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Prača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22DF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BD20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Goražde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2EB2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Izrada projekta istraživanja, popis i valorizacija nekropola sa stećcima na prostoru Općine Pale u F BiH - Faza 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33B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A1AB" w14:textId="6829DC64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Ne</w:t>
            </w:r>
            <w:r w:rsidR="00F964EE">
              <w:rPr>
                <w:rFonts w:ascii="Arial" w:hAnsi="Arial" w:cs="Arial"/>
                <w:color w:val="000000"/>
                <w:sz w:val="24"/>
                <w:szCs w:val="24"/>
              </w:rPr>
              <w:t xml:space="preserve">potpuna prijava. Pogrešno </w:t>
            </w:r>
            <w:proofErr w:type="spellStart"/>
            <w:r w:rsidR="00F964EE">
              <w:rPr>
                <w:rFonts w:ascii="Arial" w:hAnsi="Arial" w:cs="Arial"/>
                <w:color w:val="000000"/>
                <w:sz w:val="24"/>
                <w:szCs w:val="24"/>
              </w:rPr>
              <w:t>numerir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ana</w:t>
            </w:r>
            <w:proofErr w:type="spellEnd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dokumentacija.</w:t>
            </w:r>
          </w:p>
        </w:tc>
      </w:tr>
      <w:tr w:rsidR="00492542" w:rsidRPr="007A2E13" w14:paraId="3B968E2A" w14:textId="77777777" w:rsidTr="00F964EE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B55D" w14:textId="19D8B661" w:rsidR="00922C90" w:rsidRPr="00DA1E5F" w:rsidRDefault="00922C90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88D4" w14:textId="21D482D7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Jedinstveni općinski organ uprave općine Sanski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Most - Općina </w:t>
            </w:r>
            <w:r w:rsidRP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Sanski Most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F0E6" w14:textId="273B100C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9720" w14:textId="30DFD023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Sanski Most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6BDD" w14:textId="77777777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AA77" w14:textId="15409945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18560" w14:textId="1191965E" w:rsidR="00922C90" w:rsidRPr="00DA1E5F" w:rsidRDefault="00922C90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Naziv tra</w:t>
            </w:r>
            <w:r w:rsidR="006C44D7">
              <w:rPr>
                <w:rFonts w:ascii="Arial" w:hAnsi="Arial" w:cs="Arial"/>
                <w:color w:val="000000"/>
                <w:sz w:val="24"/>
                <w:szCs w:val="24"/>
              </w:rPr>
              <w:t>nsfera nije upisan na ku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>verti. 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epotpun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prijavni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obrazac (nema naziva projekta).</w:t>
            </w:r>
          </w:p>
        </w:tc>
      </w:tr>
      <w:tr w:rsidR="006C44D7" w:rsidRPr="007A2E13" w14:paraId="35578193" w14:textId="77777777" w:rsidTr="006C44D7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6E07C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D927" w14:textId="77777777" w:rsidR="006C44D7" w:rsidRPr="00922C90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mladih „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Terramara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“, Visoko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7A6B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3F20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89D0" w14:textId="77777777" w:rsidR="006C44D7" w:rsidRPr="007A2E13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Mapiranje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stećaka na području Općine Kreševo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CC93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3FF58" w14:textId="03834D61" w:rsidR="006C44D7" w:rsidRDefault="006C44D7" w:rsidP="008B35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Dokumentacija nije uvezana 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numerirana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sukladno Javnom pozivu</w:t>
            </w:r>
          </w:p>
        </w:tc>
      </w:tr>
      <w:tr w:rsidR="006C44D7" w:rsidRPr="007A2E13" w14:paraId="1DDB7319" w14:textId="77777777" w:rsidTr="006C44D7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BD7D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637D" w14:textId="77777777" w:rsidR="006C44D7" w:rsidRPr="00922C90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Grad Visoko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8EA6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40C8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279F" w14:textId="77777777" w:rsidR="006C44D7" w:rsidRPr="007A2E13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Izrada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projektno-tehničke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dokumentacije pristupne staze s javnom rasvjetom na Starom gradu Visoki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0FF69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5AB4" w14:textId="77777777" w:rsidR="006C44D7" w:rsidRDefault="006C44D7" w:rsidP="008B35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transakcijskog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računa ne odgovara potvrdi od banke</w:t>
            </w:r>
          </w:p>
        </w:tc>
      </w:tr>
      <w:tr w:rsidR="006C44D7" w:rsidRPr="007A2E13" w14:paraId="5C351B74" w14:textId="77777777" w:rsidTr="006C44D7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B5968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9DA9" w14:textId="77777777" w:rsidR="006C44D7" w:rsidRPr="00922C90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JU „Agencija za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kulturno-povijesnu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 prirodnu baštinu i razvoj turističkih potencijala Grada Jajca“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1CAE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3991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6144" w14:textId="77777777" w:rsidR="006C44D7" w:rsidRPr="007A2E13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Izvođenje radova uređenja i iluminacije povijesnog spomenika zvanog „Kraljev grob 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Zastinju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 kod Jajca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55A1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D8DB" w14:textId="77777777" w:rsidR="006C44D7" w:rsidRDefault="006C44D7" w:rsidP="008B35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transakcijskog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računa ne odgovara potvrdi od banke</w:t>
            </w:r>
          </w:p>
        </w:tc>
      </w:tr>
      <w:tr w:rsidR="006C44D7" w:rsidRPr="007A2E13" w14:paraId="1BB933E9" w14:textId="77777777" w:rsidTr="006C44D7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B1F6F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D8D" w14:textId="77777777" w:rsidR="006C44D7" w:rsidRPr="00922C90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„Bosanska kuća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Čardak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“, Zavidovići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672D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F1BB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Zavidovići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583E" w14:textId="77777777" w:rsidR="006C44D7" w:rsidRPr="007A2E13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Postavka značajne etnološke zbirke udruženja Bosanska kuća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Čardak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91D0A" w14:textId="77777777" w:rsidR="006C44D7" w:rsidRDefault="006C44D7" w:rsidP="008B35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5BCC4B" w14:textId="2213D41B" w:rsidR="006C44D7" w:rsidRDefault="006C44D7" w:rsidP="008B353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Netočan aplikacijski obrazac</w:t>
            </w:r>
          </w:p>
        </w:tc>
      </w:tr>
    </w:tbl>
    <w:p w14:paraId="2B09433E" w14:textId="77777777" w:rsidR="006C44D7" w:rsidRDefault="006C44D7" w:rsidP="006C44D7"/>
    <w:p w14:paraId="318D6A45" w14:textId="77777777" w:rsidR="007D2D4E" w:rsidRDefault="007D2D4E"/>
    <w:sectPr w:rsidR="007D2D4E" w:rsidSect="00BA67C9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4E"/>
    <w:rsid w:val="001E7631"/>
    <w:rsid w:val="00227D3E"/>
    <w:rsid w:val="00233F4F"/>
    <w:rsid w:val="002C6868"/>
    <w:rsid w:val="00304976"/>
    <w:rsid w:val="00492542"/>
    <w:rsid w:val="004938A6"/>
    <w:rsid w:val="004D5003"/>
    <w:rsid w:val="004F79DB"/>
    <w:rsid w:val="005760A0"/>
    <w:rsid w:val="006B239C"/>
    <w:rsid w:val="006C44D7"/>
    <w:rsid w:val="006E3FE7"/>
    <w:rsid w:val="007D2D4E"/>
    <w:rsid w:val="00805433"/>
    <w:rsid w:val="00905377"/>
    <w:rsid w:val="00922C90"/>
    <w:rsid w:val="00A05C43"/>
    <w:rsid w:val="00BA67C9"/>
    <w:rsid w:val="00C07E94"/>
    <w:rsid w:val="00C43F13"/>
    <w:rsid w:val="00CB7E4D"/>
    <w:rsid w:val="00D0616B"/>
    <w:rsid w:val="00DF4230"/>
    <w:rsid w:val="00E57957"/>
    <w:rsid w:val="00E971DF"/>
    <w:rsid w:val="00F964EE"/>
    <w:rsid w:val="00FB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92ED"/>
  <w15:chartTrackingRefBased/>
  <w15:docId w15:val="{691BB6BF-A1FF-4619-87D9-3165EC6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4E"/>
    <w:rPr>
      <w:lang w:val="bs-Latn-BA"/>
    </w:rPr>
  </w:style>
  <w:style w:type="character" w:styleId="LineNumber">
    <w:name w:val="line number"/>
    <w:basedOn w:val="DefaultParagraphFont"/>
    <w:uiPriority w:val="99"/>
    <w:semiHidden/>
    <w:unhideWhenUsed/>
    <w:rsid w:val="006B239C"/>
  </w:style>
  <w:style w:type="paragraph" w:styleId="BalloonText">
    <w:name w:val="Balloon Text"/>
    <w:basedOn w:val="Normal"/>
    <w:link w:val="BalloonTextChar"/>
    <w:uiPriority w:val="99"/>
    <w:semiHidden/>
    <w:unhideWhenUsed/>
    <w:rsid w:val="004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03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FMKS-HP6</cp:lastModifiedBy>
  <cp:revision>6</cp:revision>
  <cp:lastPrinted>2023-06-30T11:29:00Z</cp:lastPrinted>
  <dcterms:created xsi:type="dcterms:W3CDTF">2023-07-03T08:07:00Z</dcterms:created>
  <dcterms:modified xsi:type="dcterms:W3CDTF">2023-07-03T16:10:00Z</dcterms:modified>
</cp:coreProperties>
</file>